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cs="Calibri"/>
          <w:b/>
          <w:b/>
          <w:color w:val="000000"/>
          <w:sz w:val="24"/>
          <w:szCs w:val="24"/>
          <w:u w:val="single"/>
        </w:rPr>
      </w:pPr>
      <w:r>
        <w:rPr>
          <w:rFonts w:cs="Calibri"/>
          <w:b/>
          <w:color w:val="000000"/>
          <w:sz w:val="24"/>
          <w:szCs w:val="24"/>
          <w:u w:val="single"/>
        </w:rPr>
        <w:t>C O N T R A T O   DE   S E R V I C I O   DE   R E C O B R O</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ENTRE:</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Nombre: </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Dirección: </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CP: </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CIF/Company Number: </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Teléfono: </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 xml:space="preserve">Email: </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Y la Compañía prestadora del Servicio</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Nombre: </w:t>
        <w:tab/>
        <w:t>CÁMARA OFICIAL DE COMERCIO E INDUSTRIA DE ALCOY</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Dirección: </w:t>
        <w:tab/>
        <w:t>Carrer Sant Francesc, 10</w:t>
      </w:r>
    </w:p>
    <w:p>
      <w:pPr>
        <w:pStyle w:val="Normal"/>
        <w:autoSpaceDE w:val="false"/>
        <w:spacing w:lineRule="auto" w:line="240" w:before="0" w:after="0"/>
        <w:ind w:left="720" w:right="0" w:firstLine="720"/>
        <w:jc w:val="both"/>
        <w:rPr>
          <w:rFonts w:cs="Calibri"/>
          <w:b/>
          <w:b/>
          <w:color w:val="000000"/>
          <w:sz w:val="24"/>
          <w:szCs w:val="24"/>
        </w:rPr>
      </w:pPr>
      <w:r>
        <w:rPr>
          <w:rFonts w:cs="Calibri"/>
          <w:b/>
          <w:color w:val="000000"/>
          <w:sz w:val="24"/>
          <w:szCs w:val="24"/>
        </w:rPr>
        <w:t>03801 ALCOY (Alicante)</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C.I.F.: Q0373002E</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Teléfono: 965549100</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Email: comercio_exterior@camaraalcoy.net</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El Contrato de Servicio está integrado por este documento y por el Formulario de Solicitud de Servicio como medio de comunicación de las deudas declaradas.</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Los términos en negrita están definidos en el apartado 12.</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Los servicios que prestaremos se encuentran detallados a continuación.</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1.- OBJETO DE ESTE CONTRATO</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ListParagraph"/>
        <w:numPr>
          <w:ilvl w:val="1"/>
          <w:numId w:val="2"/>
        </w:numPr>
        <w:autoSpaceDE w:val="false"/>
        <w:spacing w:lineRule="auto" w:line="240" w:before="0" w:after="0"/>
        <w:contextualSpacing/>
        <w:jc w:val="both"/>
        <w:rPr>
          <w:rFonts w:cs="Calibri"/>
          <w:color w:val="000000"/>
          <w:sz w:val="24"/>
          <w:szCs w:val="24"/>
        </w:rPr>
      </w:pPr>
      <w:r>
        <w:rPr>
          <w:rFonts w:cs="Calibri"/>
          <w:color w:val="000000"/>
          <w:sz w:val="24"/>
          <w:szCs w:val="24"/>
        </w:rPr>
        <w:t>Servicio de recobro para deudas.</w:t>
      </w:r>
    </w:p>
    <w:p>
      <w:pPr>
        <w:pStyle w:val="ListParagraph"/>
        <w:autoSpaceDE w:val="false"/>
        <w:spacing w:lineRule="auto" w:line="240" w:before="0" w:after="0"/>
        <w:ind w:left="405" w:right="0" w:hanging="0"/>
        <w:contextualSpacing/>
        <w:jc w:val="both"/>
        <w:rPr>
          <w:rFonts w:cs="Calibri"/>
          <w:color w:val="000000"/>
          <w:sz w:val="24"/>
          <w:szCs w:val="24"/>
        </w:rPr>
      </w:pPr>
      <w:r>
        <w:rPr>
          <w:rFonts w:cs="Calibri"/>
          <w:color w:val="000000"/>
          <w:sz w:val="24"/>
          <w:szCs w:val="24"/>
        </w:rPr>
      </w:r>
    </w:p>
    <w:p>
      <w:pPr>
        <w:pStyle w:val="ListParagraph"/>
        <w:numPr>
          <w:ilvl w:val="1"/>
          <w:numId w:val="2"/>
        </w:numPr>
        <w:autoSpaceDE w:val="false"/>
        <w:spacing w:lineRule="auto" w:line="240" w:before="0" w:after="0"/>
        <w:contextualSpacing/>
        <w:jc w:val="both"/>
        <w:rPr/>
      </w:pPr>
      <w:r>
        <w:rPr>
          <w:rFonts w:cs="Calibri"/>
          <w:color w:val="000000"/>
          <w:sz w:val="24"/>
          <w:szCs w:val="24"/>
        </w:rPr>
        <w:t xml:space="preserve">Son objeto de este Servicio, las gestiones de recobro, incluyendo acciones de reclamación de importes y requerimiento formal del pago, que </w:t>
      </w:r>
      <w:r>
        <w:rPr>
          <w:rFonts w:cs="Calibri"/>
          <w:b/>
          <w:bCs/>
          <w:color w:val="000000"/>
          <w:sz w:val="24"/>
          <w:szCs w:val="24"/>
        </w:rPr>
        <w:t xml:space="preserve">Cámara Alcoy </w:t>
      </w:r>
      <w:r>
        <w:rPr>
          <w:rFonts w:cs="Calibri"/>
          <w:color w:val="000000"/>
          <w:sz w:val="24"/>
          <w:szCs w:val="24"/>
        </w:rPr>
        <w:t xml:space="preserve">llevará a cabo de forma amistosa y extrajudicial, en orden a conseguir el importe de los créditos impagados que le sean encomendados por </w:t>
      </w:r>
      <w:r>
        <w:rPr>
          <w:rFonts w:cs="Calibri"/>
          <w:b/>
          <w:bCs/>
          <w:color w:val="000000"/>
          <w:sz w:val="24"/>
          <w:szCs w:val="24"/>
        </w:rPr>
        <w:t>el Cliente</w:t>
      </w:r>
      <w:r>
        <w:rPr>
          <w:rFonts w:cs="Calibri"/>
          <w:color w:val="000000"/>
          <w:sz w:val="24"/>
          <w:szCs w:val="24"/>
        </w:rPr>
        <w:t>. Se configura, pues, el objeto del contrato como realización de gestiones, sin responder de la obtención de un resultado.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ListParagraph"/>
        <w:numPr>
          <w:ilvl w:val="1"/>
          <w:numId w:val="2"/>
        </w:numPr>
        <w:autoSpaceDE w:val="false"/>
        <w:spacing w:lineRule="auto" w:line="240" w:before="0" w:after="0"/>
        <w:contextualSpacing/>
        <w:jc w:val="both"/>
        <w:rPr/>
      </w:pPr>
      <w:r>
        <w:rPr>
          <w:rFonts w:cs="Calibri"/>
          <w:color w:val="000000"/>
          <w:sz w:val="24"/>
          <w:szCs w:val="24"/>
        </w:rPr>
        <w:t xml:space="preserve"> </w:t>
      </w:r>
      <w:r>
        <w:rPr>
          <w:rFonts w:cs="Calibri"/>
          <w:color w:val="000000"/>
          <w:sz w:val="24"/>
          <w:szCs w:val="24"/>
        </w:rPr>
        <w:t xml:space="preserve">Para el ejercicio de acciones judiciales, (que se llevará a cabo con abogados designados por Cámara Alcoy) será precisa la previa conformidad del </w:t>
      </w:r>
      <w:r>
        <w:rPr>
          <w:rFonts w:cs="Calibri"/>
          <w:b/>
          <w:bCs/>
          <w:color w:val="000000"/>
          <w:sz w:val="24"/>
          <w:szCs w:val="24"/>
        </w:rPr>
        <w:t>Cliente</w:t>
      </w:r>
      <w:r>
        <w:rPr>
          <w:rFonts w:cs="Calibri"/>
          <w:color w:val="000000"/>
          <w:sz w:val="24"/>
          <w:szCs w:val="24"/>
        </w:rPr>
        <w:t>, en cuyo caso se obliga a facilitar la documentación necesaria, otorgamiento de instrucciones, así como al pago de las cantidades que, en concepto de provisión de fondos, les sea solicitada,  constituyendo todos ellos requisitos sin cuyo cumplimiento no iniciará Cámara Alcoy gestión judicial alguna, por lo que no tendrá responsabilidad de ninguna clase por las consecuencias que la demora en el inicio de acciones pudiera ocasionar.</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ListParagraph"/>
        <w:numPr>
          <w:ilvl w:val="1"/>
          <w:numId w:val="2"/>
        </w:numPr>
        <w:autoSpaceDE w:val="false"/>
        <w:spacing w:lineRule="auto" w:line="240" w:before="0" w:after="0"/>
        <w:contextualSpacing/>
        <w:jc w:val="both"/>
        <w:rPr/>
      </w:pPr>
      <w:r>
        <w:rPr>
          <w:rFonts w:cs="Calibri"/>
        </w:rPr>
        <w:t xml:space="preserve"> </w:t>
      </w:r>
      <w:r>
        <w:rPr>
          <w:b/>
        </w:rPr>
        <w:t xml:space="preserve">Cámara Alcoy </w:t>
      </w:r>
      <w:r>
        <w:rPr/>
        <w:t xml:space="preserve">facilitará al Cliente un informe mensual sobre las gestiones de recobro de la deuda objeto del servicio. </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2.- SOLICITUD DEL SERVICIO</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b/>
          <w:bCs/>
          <w:color w:val="000000"/>
          <w:sz w:val="24"/>
          <w:szCs w:val="24"/>
        </w:rPr>
        <w:t xml:space="preserve">El Cliente </w:t>
      </w:r>
      <w:r>
        <w:rPr>
          <w:rFonts w:cs="Calibri"/>
          <w:color w:val="000000"/>
          <w:sz w:val="24"/>
          <w:szCs w:val="24"/>
        </w:rPr>
        <w:t xml:space="preserve">deberá cumplimentar el Formulario de Solicitud de Servicio y entregar a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la documentación correspondiente a cada una de las deudas cuyo recobro encargue, comprendiendo: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 Datos completos del </w:t>
      </w:r>
      <w:r>
        <w:rPr>
          <w:rFonts w:cs="Calibri"/>
          <w:b/>
          <w:bCs/>
          <w:color w:val="000000"/>
          <w:sz w:val="24"/>
          <w:szCs w:val="24"/>
        </w:rPr>
        <w:t xml:space="preserve">Deudor </w:t>
      </w:r>
      <w:r>
        <w:rPr>
          <w:rFonts w:cs="Calibri"/>
          <w:color w:val="000000"/>
          <w:sz w:val="24"/>
          <w:szCs w:val="24"/>
        </w:rPr>
        <w:t>y del/los avalistas, en su caso: nombre o denominación social,</w:t>
      </w:r>
    </w:p>
    <w:p>
      <w:pPr>
        <w:pStyle w:val="Normal"/>
        <w:autoSpaceDE w:val="false"/>
        <w:spacing w:lineRule="auto" w:line="240" w:before="0" w:after="0"/>
        <w:jc w:val="both"/>
        <w:rPr>
          <w:rFonts w:cs="Calibri"/>
          <w:color w:val="000000"/>
          <w:sz w:val="24"/>
          <w:szCs w:val="24"/>
        </w:rPr>
      </w:pPr>
      <w:r>
        <w:rPr>
          <w:rFonts w:cs="Calibri"/>
          <w:color w:val="000000"/>
          <w:sz w:val="24"/>
          <w:szCs w:val="24"/>
        </w:rPr>
        <w:t xml:space="preserve"> </w:t>
      </w:r>
      <w:r>
        <w:rPr>
          <w:rFonts w:cs="Calibri"/>
          <w:color w:val="000000"/>
          <w:sz w:val="24"/>
          <w:szCs w:val="24"/>
        </w:rPr>
        <w:t xml:space="preserve">domicilio, etc. </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 importe de la deuda, vencida y/o pendiente de vencimiento, con expresión de los intereses, o gastos de devolución, en su caso.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Default"/>
        <w:jc w:val="both"/>
        <w:rPr>
          <w:rFonts w:ascii="Calibri" w:hAnsi="Calibri" w:cs="Calibri"/>
          <w:lang w:val="es-ES"/>
        </w:rPr>
      </w:pPr>
      <w:r>
        <w:rPr>
          <w:rFonts w:cs="Calibri" w:ascii="Calibri" w:hAnsi="Calibri"/>
          <w:lang w:val="es-ES"/>
        </w:rPr>
        <w:t xml:space="preserve">- Documentos justificativos de la deuda: </w:t>
      </w:r>
    </w:p>
    <w:p>
      <w:pPr>
        <w:pStyle w:val="Default"/>
        <w:jc w:val="both"/>
        <w:rPr>
          <w:rFonts w:ascii="Calibri" w:hAnsi="Calibri" w:cs="Calibri"/>
          <w:lang w:val="es-ES"/>
        </w:rPr>
      </w:pPr>
      <w:r>
        <w:rPr>
          <w:rFonts w:cs="Calibri" w:ascii="Calibri" w:hAnsi="Calibri"/>
          <w:lang w:val="es-ES"/>
        </w:rPr>
      </w:r>
    </w:p>
    <w:p>
      <w:pPr>
        <w:pStyle w:val="Default"/>
        <w:jc w:val="both"/>
        <w:rPr>
          <w:rFonts w:ascii="Calibri" w:hAnsi="Calibri" w:cs="Calibri"/>
          <w:b/>
          <w:b/>
          <w:bCs/>
          <w:lang w:val="es-ES"/>
        </w:rPr>
      </w:pPr>
      <w:r>
        <w:rPr>
          <w:rFonts w:cs="Calibri" w:ascii="Calibri" w:hAnsi="Calibri"/>
          <w:b/>
          <w:bCs/>
          <w:lang w:val="es-ES"/>
        </w:rPr>
        <w:t xml:space="preserve">1.- Factura/s impagada/s </w:t>
      </w:r>
    </w:p>
    <w:p>
      <w:pPr>
        <w:pStyle w:val="Normal"/>
        <w:autoSpaceDE w:val="false"/>
        <w:spacing w:lineRule="auto" w:line="240" w:before="0" w:after="0"/>
        <w:jc w:val="both"/>
        <w:rPr>
          <w:rFonts w:cs="Calibri"/>
          <w:b/>
          <w:b/>
          <w:bCs/>
          <w:color w:val="000000"/>
          <w:sz w:val="24"/>
          <w:szCs w:val="24"/>
          <w:lang w:eastAsia="en-GB"/>
        </w:rPr>
      </w:pPr>
      <w:r>
        <w:rPr>
          <w:rFonts w:cs="Calibri"/>
          <w:b/>
          <w:bCs/>
          <w:color w:val="000000"/>
          <w:sz w:val="24"/>
          <w:szCs w:val="24"/>
          <w:lang w:eastAsia="en-GB"/>
        </w:rPr>
        <w:t xml:space="preserve">2.- Albarán de entrega (en el caso de bienes tangibles) </w:t>
      </w:r>
    </w:p>
    <w:p>
      <w:pPr>
        <w:pStyle w:val="Normal"/>
        <w:autoSpaceDE w:val="false"/>
        <w:spacing w:lineRule="auto" w:line="240" w:before="0" w:after="0"/>
        <w:jc w:val="both"/>
        <w:rPr>
          <w:rFonts w:cs="Calibri"/>
          <w:b/>
          <w:b/>
          <w:bCs/>
          <w:color w:val="000000"/>
          <w:sz w:val="24"/>
          <w:szCs w:val="24"/>
          <w:lang w:eastAsia="en-GB"/>
        </w:rPr>
      </w:pPr>
      <w:r>
        <w:rPr>
          <w:rFonts w:cs="Calibri"/>
          <w:b/>
          <w:bCs/>
          <w:color w:val="000000"/>
          <w:sz w:val="24"/>
          <w:szCs w:val="24"/>
          <w:lang w:eastAsia="en-GB"/>
        </w:rPr>
        <w:t xml:space="preserve">3.- Pedido realizado por el deudor y/o contrato entre las partes </w:t>
      </w:r>
    </w:p>
    <w:p>
      <w:pPr>
        <w:pStyle w:val="Normal"/>
        <w:autoSpaceDE w:val="false"/>
        <w:spacing w:lineRule="auto" w:line="240" w:before="0" w:after="0"/>
        <w:jc w:val="both"/>
        <w:rPr>
          <w:rFonts w:cs="Calibri"/>
          <w:b/>
          <w:b/>
          <w:bCs/>
          <w:color w:val="000000"/>
          <w:sz w:val="24"/>
          <w:szCs w:val="24"/>
          <w:lang w:eastAsia="en-GB"/>
        </w:rPr>
      </w:pPr>
      <w:r>
        <w:rPr>
          <w:rFonts w:cs="Calibri"/>
          <w:b/>
          <w:bCs/>
          <w:color w:val="000000"/>
          <w:sz w:val="24"/>
          <w:szCs w:val="24"/>
          <w:lang w:eastAsia="en-GB"/>
        </w:rPr>
        <w:t xml:space="preserve">4.- Extracto de cuenta (del cliente deudor por parte del acreedor) </w:t>
      </w:r>
    </w:p>
    <w:p>
      <w:pPr>
        <w:pStyle w:val="Normal"/>
        <w:autoSpaceDE w:val="false"/>
        <w:spacing w:lineRule="auto" w:line="240" w:before="0" w:after="0"/>
        <w:jc w:val="both"/>
        <w:rPr>
          <w:rFonts w:cs="Calibri"/>
          <w:b/>
          <w:b/>
          <w:bCs/>
          <w:color w:val="000000"/>
          <w:sz w:val="24"/>
          <w:szCs w:val="24"/>
          <w:lang w:eastAsia="en-GB"/>
        </w:rPr>
      </w:pPr>
      <w:r>
        <w:rPr>
          <w:rFonts w:cs="Calibri"/>
          <w:b/>
          <w:bCs/>
          <w:color w:val="000000"/>
          <w:sz w:val="24"/>
          <w:szCs w:val="24"/>
          <w:lang w:eastAsia="en-GB"/>
        </w:rPr>
        <w:t>5.- Cualquier documento o información que pueda facilitar la resolución del expediente.</w:t>
      </w:r>
    </w:p>
    <w:p>
      <w:pPr>
        <w:pStyle w:val="Normal"/>
        <w:autoSpaceDE w:val="false"/>
        <w:spacing w:lineRule="auto" w:line="240" w:before="0" w:after="0"/>
        <w:jc w:val="both"/>
        <w:rPr>
          <w:rFonts w:cs="Calibri"/>
          <w:b/>
          <w:b/>
          <w:bCs/>
          <w:color w:val="000000"/>
          <w:sz w:val="24"/>
          <w:szCs w:val="24"/>
          <w:lang w:eastAsia="en-GB"/>
        </w:rPr>
      </w:pPr>
      <w:r>
        <w:rPr>
          <w:rFonts w:cs="Calibri"/>
          <w:b/>
          <w:bCs/>
          <w:color w:val="000000"/>
          <w:sz w:val="24"/>
          <w:szCs w:val="24"/>
          <w:lang w:eastAsia="en-GB"/>
        </w:rPr>
      </w:r>
    </w:p>
    <w:p>
      <w:pPr>
        <w:pStyle w:val="Normal"/>
        <w:autoSpaceDE w:val="false"/>
        <w:spacing w:lineRule="auto" w:line="240" w:before="0" w:after="0"/>
        <w:jc w:val="both"/>
        <w:rPr/>
      </w:pPr>
      <w:r>
        <w:rPr>
          <w:rFonts w:cs="Calibri"/>
          <w:color w:val="000000"/>
          <w:sz w:val="24"/>
          <w:szCs w:val="24"/>
        </w:rPr>
        <w:t xml:space="preserve">- Contenido de las gestiones efectuadas por el </w:t>
      </w:r>
      <w:r>
        <w:rPr>
          <w:rFonts w:cs="Calibri"/>
          <w:b/>
          <w:bCs/>
          <w:color w:val="000000"/>
          <w:sz w:val="24"/>
          <w:szCs w:val="24"/>
        </w:rPr>
        <w:t>Cliente</w:t>
      </w:r>
      <w:r>
        <w:rPr>
          <w:rFonts w:cs="Calibri"/>
          <w:color w:val="000000"/>
          <w:sz w:val="24"/>
          <w:szCs w:val="24"/>
        </w:rPr>
        <w:t xml:space="preserve">, y de las informaciones relevantes relacionadas con el </w:t>
      </w:r>
      <w:r>
        <w:rPr>
          <w:rFonts w:cs="Calibri"/>
          <w:b/>
          <w:bCs/>
          <w:color w:val="000000"/>
          <w:sz w:val="24"/>
          <w:szCs w:val="24"/>
        </w:rPr>
        <w:t>expediente</w:t>
      </w:r>
      <w:r>
        <w:rPr>
          <w:rFonts w:cs="Calibri"/>
          <w:color w:val="000000"/>
          <w:sz w:val="24"/>
          <w:szCs w:val="24"/>
        </w:rPr>
        <w:t>.</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3.- OBLIGACIONES DE CÁMARA ALCOY</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color w:val="000000"/>
          <w:sz w:val="24"/>
          <w:szCs w:val="24"/>
        </w:rPr>
        <w:t xml:space="preserve">A) Recibida la documentación,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iniciará gestiones de recobro, siendo el objetivo principal la obtención de pagos. Si un deudor realizase cualquier pago directamente a la cuenta del cliente, éste deberá comunicar su realización en un plazo máximo de 10 días hábiles.</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B)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comunicará los cobros que reciba procedentes de los deudores gestionados, y liquidará al cliente los importes correspondientes en los primeros 20 días de cada mes posterior a aquel en que se produce el cobro.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deducirá de los importes a liquidar al </w:t>
      </w:r>
      <w:r>
        <w:rPr>
          <w:rFonts w:cs="Calibri"/>
          <w:b/>
          <w:bCs/>
          <w:color w:val="000000"/>
          <w:sz w:val="24"/>
          <w:szCs w:val="24"/>
        </w:rPr>
        <w:t xml:space="preserve">Cliente </w:t>
      </w:r>
      <w:r>
        <w:rPr>
          <w:rFonts w:cs="Calibri"/>
          <w:color w:val="000000"/>
          <w:sz w:val="24"/>
          <w:szCs w:val="24"/>
        </w:rPr>
        <w:t>cualquier cantidad que éste le adeude por razón de facturas pendientes así como por provisiones de fondos solicitadas y no atendidas.</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C) Informará al </w:t>
      </w:r>
      <w:r>
        <w:rPr>
          <w:rFonts w:cs="Calibri"/>
          <w:b/>
          <w:bCs/>
          <w:color w:val="000000"/>
          <w:sz w:val="24"/>
          <w:szCs w:val="24"/>
        </w:rPr>
        <w:t>Cliente</w:t>
      </w:r>
      <w:r>
        <w:rPr>
          <w:rFonts w:cs="Calibri"/>
          <w:color w:val="000000"/>
          <w:sz w:val="24"/>
          <w:szCs w:val="24"/>
        </w:rPr>
        <w:t>, y en su caso, recabará la autorización para el inicio de las acciones judiciales o conclusión del expediente.</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Una vez que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haya considerado agotadas las posibilidades de recobro extrajudicial de un </w:t>
      </w:r>
      <w:r>
        <w:rPr>
          <w:rFonts w:cs="Calibri"/>
          <w:b/>
          <w:bCs/>
          <w:color w:val="000000"/>
          <w:sz w:val="24"/>
          <w:szCs w:val="24"/>
        </w:rPr>
        <w:t>expediente</w:t>
      </w:r>
      <w:r>
        <w:rPr>
          <w:rFonts w:cs="Calibri"/>
          <w:color w:val="000000"/>
          <w:sz w:val="24"/>
          <w:szCs w:val="24"/>
        </w:rPr>
        <w:t xml:space="preserve">, si no recibiera instrucciones o la provisión de fondos correspondiente para actuar judicialmente, podrá considerar concluido el </w:t>
      </w:r>
      <w:r>
        <w:rPr>
          <w:rFonts w:cs="Calibri"/>
          <w:b/>
          <w:bCs/>
          <w:color w:val="000000"/>
          <w:sz w:val="24"/>
          <w:szCs w:val="24"/>
        </w:rPr>
        <w:t>expediente</w:t>
      </w:r>
      <w:r>
        <w:rPr>
          <w:rFonts w:cs="Calibri"/>
          <w:color w:val="000000"/>
          <w:sz w:val="24"/>
          <w:szCs w:val="24"/>
        </w:rPr>
        <w:t>.</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4.- OBLIGACIONES DEL CLIENTE</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color w:val="000000"/>
          <w:sz w:val="24"/>
          <w:szCs w:val="24"/>
        </w:rPr>
        <w:t xml:space="preserve">A) Entregar a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la documentación e información a que se hace referencia en el punto 2 de este documento, respondiendo de su veracidad y exactitud.</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B) Poner en conocimiento de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en un plazo máximo de 10 días hábiles, cualquier cobro percibido de los deudores relativos a </w:t>
      </w:r>
      <w:r>
        <w:rPr>
          <w:rFonts w:cs="Calibri"/>
          <w:b/>
          <w:bCs/>
          <w:color w:val="000000"/>
          <w:sz w:val="24"/>
          <w:szCs w:val="24"/>
        </w:rPr>
        <w:t xml:space="preserve">expedientes </w:t>
      </w:r>
      <w:r>
        <w:rPr>
          <w:rFonts w:cs="Calibri"/>
          <w:color w:val="000000"/>
          <w:sz w:val="24"/>
          <w:szCs w:val="24"/>
        </w:rPr>
        <w:t xml:space="preserve">gestionados por </w:t>
      </w:r>
      <w:r>
        <w:rPr>
          <w:rFonts w:cs="Calibri"/>
          <w:b/>
          <w:color w:val="000000"/>
          <w:sz w:val="24"/>
          <w:szCs w:val="24"/>
        </w:rPr>
        <w:t>Cámara Alcoy</w:t>
      </w:r>
      <w:r>
        <w:rPr>
          <w:rFonts w:cs="Calibri"/>
          <w:color w:val="000000"/>
          <w:sz w:val="24"/>
          <w:szCs w:val="24"/>
        </w:rPr>
        <w:t xml:space="preserve">, así como cualquier acuerdo que en relación a los mismos, pueda haber alcanzado verbalmente o por escrito el </w:t>
      </w:r>
      <w:r>
        <w:rPr>
          <w:rFonts w:cs="Calibri"/>
          <w:b/>
          <w:bCs/>
          <w:color w:val="000000"/>
          <w:sz w:val="24"/>
          <w:szCs w:val="24"/>
        </w:rPr>
        <w:t xml:space="preserve">Cliente </w:t>
      </w:r>
      <w:r>
        <w:rPr>
          <w:rFonts w:cs="Calibri"/>
          <w:color w:val="000000"/>
          <w:sz w:val="24"/>
          <w:szCs w:val="24"/>
        </w:rPr>
        <w:t>y, en general, cualquier hecho sobrevenido que pueda ser de interés para el recobro.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C) Notificar a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en un plazo razonable su decisión sobre acudir o no al ejercicio de acciones legales contra un </w:t>
      </w:r>
      <w:r>
        <w:rPr>
          <w:rFonts w:cs="Calibri"/>
          <w:b/>
          <w:bCs/>
          <w:color w:val="000000"/>
          <w:sz w:val="24"/>
          <w:szCs w:val="24"/>
        </w:rPr>
        <w:t xml:space="preserve">Deudor </w:t>
      </w:r>
      <w:r>
        <w:rPr>
          <w:rFonts w:cs="Calibri"/>
          <w:color w:val="000000"/>
          <w:sz w:val="24"/>
          <w:szCs w:val="24"/>
        </w:rPr>
        <w:t xml:space="preserve">y/ o la decisión de terminarlas o transigirlas, según le haya propuesto </w:t>
      </w:r>
      <w:r>
        <w:rPr>
          <w:rFonts w:cs="Calibri"/>
          <w:b/>
          <w:color w:val="000000"/>
          <w:sz w:val="24"/>
          <w:szCs w:val="24"/>
        </w:rPr>
        <w:t>Cámara Alcoy</w:t>
      </w:r>
      <w:r>
        <w:rPr>
          <w:rFonts w:cs="Calibri"/>
          <w:color w:val="000000"/>
          <w:sz w:val="24"/>
          <w:szCs w:val="24"/>
        </w:rPr>
        <w:t>.</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D) Pagar las facturas de </w:t>
      </w:r>
      <w:r>
        <w:rPr>
          <w:rFonts w:cs="Calibri"/>
          <w:b/>
          <w:color w:val="000000"/>
          <w:sz w:val="24"/>
          <w:szCs w:val="24"/>
        </w:rPr>
        <w:t>Cámara Alcoy</w:t>
      </w:r>
      <w:r>
        <w:rPr>
          <w:rFonts w:cs="Calibri"/>
          <w:color w:val="000000"/>
          <w:sz w:val="24"/>
          <w:szCs w:val="24"/>
        </w:rPr>
        <w:t>, dentro del mes siguiente a su emisión.</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Esta obligación alcanza no sólo a las facturas por </w:t>
      </w:r>
      <w:r>
        <w:rPr>
          <w:rFonts w:cs="Calibri"/>
          <w:i/>
          <w:iCs/>
          <w:color w:val="000000"/>
          <w:sz w:val="24"/>
          <w:szCs w:val="24"/>
        </w:rPr>
        <w:t xml:space="preserve">servicios </w:t>
      </w:r>
      <w:r>
        <w:rPr>
          <w:rFonts w:cs="Calibri"/>
          <w:color w:val="000000"/>
          <w:sz w:val="24"/>
          <w:szCs w:val="24"/>
        </w:rPr>
        <w:t>prestados sino también a las correspondientes a los gastos y honorarios que se deriven del expediente. En el caso de acciones legales, el pago deberá producirse independientemente de que se produzca o no recobro alguno y de manera anticipada al inicio del procedimiento.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CONDICIONES DE PAGO</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color w:val="000000"/>
          <w:sz w:val="24"/>
          <w:szCs w:val="24"/>
        </w:rPr>
        <w:t xml:space="preserve">4.1. En el caso de que el recobro de los </w:t>
      </w:r>
      <w:r>
        <w:rPr>
          <w:rFonts w:cs="Calibri"/>
          <w:bCs/>
          <w:color w:val="000000"/>
          <w:sz w:val="24"/>
          <w:szCs w:val="24"/>
        </w:rPr>
        <w:t xml:space="preserve">expedientes </w:t>
      </w:r>
      <w:r>
        <w:rPr>
          <w:rFonts w:cs="Calibri"/>
          <w:color w:val="000000"/>
          <w:sz w:val="24"/>
          <w:szCs w:val="24"/>
        </w:rPr>
        <w:t xml:space="preserve">asignados sea exitoso, ya sea total o parcialmente, el </w:t>
      </w:r>
      <w:r>
        <w:rPr>
          <w:rFonts w:cs="Calibri"/>
          <w:bCs/>
          <w:color w:val="000000"/>
          <w:sz w:val="24"/>
          <w:szCs w:val="24"/>
        </w:rPr>
        <w:t xml:space="preserve">Cliente </w:t>
      </w:r>
      <w:r>
        <w:rPr>
          <w:rFonts w:cs="Calibri"/>
          <w:color w:val="000000"/>
          <w:sz w:val="24"/>
          <w:szCs w:val="24"/>
        </w:rPr>
        <w:t>abonará a Cámara Alcoy</w:t>
      </w:r>
      <w:r>
        <w:rPr>
          <w:rFonts w:cs="Calibri"/>
          <w:bCs/>
          <w:color w:val="000000"/>
          <w:sz w:val="24"/>
          <w:szCs w:val="24"/>
        </w:rPr>
        <w:t xml:space="preserve"> </w:t>
      </w:r>
      <w:r>
        <w:rPr>
          <w:rFonts w:cs="Calibri"/>
          <w:color w:val="000000"/>
          <w:sz w:val="24"/>
          <w:szCs w:val="24"/>
        </w:rPr>
        <w:t xml:space="preserve">en concepto de honorarios por los </w:t>
      </w:r>
      <w:r>
        <w:rPr>
          <w:rFonts w:cs="Calibri"/>
          <w:iCs/>
          <w:color w:val="000000"/>
          <w:sz w:val="24"/>
          <w:szCs w:val="24"/>
        </w:rPr>
        <w:t xml:space="preserve">servicios </w:t>
      </w:r>
      <w:r>
        <w:rPr>
          <w:rFonts w:cs="Calibri"/>
          <w:color w:val="000000"/>
          <w:sz w:val="24"/>
          <w:szCs w:val="24"/>
        </w:rPr>
        <w:t>prestados los porcentajes establecidos en el siguiente cuadro de tarifas y/o anexos o modificaciones posteriores, en su caso.</w:t>
      </w:r>
    </w:p>
    <w:p>
      <w:pPr>
        <w:pStyle w:val="Normal"/>
        <w:autoSpaceDE w:val="false"/>
        <w:spacing w:lineRule="auto" w:line="240" w:before="0" w:after="0"/>
        <w:jc w:val="both"/>
        <w:rPr>
          <w:rFonts w:cs="Calibri"/>
          <w:color w:val="000000"/>
          <w:sz w:val="24"/>
          <w:szCs w:val="24"/>
        </w:rPr>
      </w:pPr>
      <w:r>
        <w:rPr>
          <w:rFonts w:cs="Calibri"/>
          <w:color w:val="000000"/>
          <w:sz w:val="24"/>
          <w:szCs w:val="24"/>
        </w:rPr>
      </w:r>
    </w:p>
    <w:tbl>
      <w:tblPr>
        <w:tblW w:w="4027" w:type="dxa"/>
        <w:jc w:val="left"/>
        <w:tblInd w:w="215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48"/>
        <w:gridCol w:w="1579"/>
      </w:tblGrid>
      <w:tr>
        <w:trPr/>
        <w:tc>
          <w:tcPr>
            <w:tcW w:w="244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cs="Calibri"/>
                <w:color w:val="000000"/>
                <w:sz w:val="24"/>
                <w:szCs w:val="24"/>
              </w:rPr>
            </w:pPr>
            <w:r>
              <w:rPr>
                <w:rFonts w:cs="Calibri"/>
                <w:color w:val="000000"/>
                <w:sz w:val="24"/>
                <w:szCs w:val="24"/>
              </w:rPr>
              <w:t>Cantidad recobrada</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cs="Calibri"/>
                <w:color w:val="000000"/>
                <w:sz w:val="24"/>
                <w:szCs w:val="24"/>
              </w:rPr>
            </w:pPr>
            <w:r>
              <w:rPr>
                <w:rFonts w:cs="Calibri"/>
                <w:color w:val="000000"/>
                <w:sz w:val="24"/>
                <w:szCs w:val="24"/>
              </w:rPr>
              <w:t>Honorarios</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&gt;100.000 €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18%</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50.000-100.000 €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20%</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25.000-50.000 €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22%</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10.000-25.000 €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24%</w:t>
            </w:r>
          </w:p>
        </w:tc>
      </w:tr>
      <w:tr>
        <w:trPr/>
        <w:tc>
          <w:tcPr>
            <w:tcW w:w="2448" w:type="dxa"/>
            <w:tcBorders>
              <w:top w:val="single" w:sz="4" w:space="0" w:color="000000"/>
              <w:left w:val="single" w:sz="4" w:space="0" w:color="000000"/>
              <w:bottom w:val="single" w:sz="4" w:space="0" w:color="000000"/>
              <w:insideH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250-10.000 €</w:t>
            </w:r>
          </w:p>
        </w:tc>
        <w:tc>
          <w:tcPr>
            <w:tcW w:w="157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autoSpaceDE w:val="false"/>
              <w:spacing w:lineRule="auto" w:line="240" w:before="0" w:after="0"/>
              <w:jc w:val="both"/>
              <w:rPr>
                <w:rFonts w:cs="Calibri"/>
                <w:bCs/>
                <w:color w:val="000000"/>
                <w:sz w:val="24"/>
                <w:szCs w:val="24"/>
                <w:lang w:eastAsia="en-GB"/>
              </w:rPr>
            </w:pPr>
            <w:r>
              <w:rPr>
                <w:rFonts w:cs="Calibri"/>
                <w:bCs/>
                <w:color w:val="000000"/>
                <w:sz w:val="24"/>
                <w:szCs w:val="24"/>
                <w:lang w:eastAsia="en-GB"/>
              </w:rPr>
              <w:t>27%</w:t>
            </w:r>
          </w:p>
        </w:tc>
      </w:tr>
    </w:tbl>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4.2. Serán objeto de devengo de dichas tarifas todos los </w:t>
      </w:r>
      <w:r>
        <w:rPr>
          <w:rFonts w:cs="Calibri"/>
          <w:bCs/>
          <w:color w:val="000000"/>
          <w:sz w:val="24"/>
          <w:szCs w:val="24"/>
        </w:rPr>
        <w:t xml:space="preserve">expedientes </w:t>
      </w:r>
      <w:r>
        <w:rPr>
          <w:rFonts w:cs="Calibri"/>
          <w:color w:val="000000"/>
          <w:sz w:val="24"/>
          <w:szCs w:val="24"/>
        </w:rPr>
        <w:t xml:space="preserve">para recobro, entregados a Cámara Alcoy, con independencia de que el pago se produzca o no directamente al </w:t>
      </w:r>
      <w:r>
        <w:rPr>
          <w:rFonts w:cs="Calibri"/>
          <w:b/>
          <w:bCs/>
          <w:color w:val="000000"/>
          <w:sz w:val="24"/>
          <w:szCs w:val="24"/>
        </w:rPr>
        <w:t>Cliente</w:t>
      </w:r>
      <w:r>
        <w:rPr>
          <w:rFonts w:cs="Calibri"/>
          <w:color w:val="000000"/>
          <w:sz w:val="24"/>
          <w:szCs w:val="24"/>
        </w:rPr>
        <w:t xml:space="preserve">. Incluso si se trata de </w:t>
      </w:r>
      <w:r>
        <w:rPr>
          <w:rFonts w:cs="Calibri"/>
          <w:b/>
          <w:bCs/>
          <w:color w:val="000000"/>
          <w:sz w:val="24"/>
          <w:szCs w:val="24"/>
        </w:rPr>
        <w:t xml:space="preserve">expedientes </w:t>
      </w:r>
      <w:r>
        <w:rPr>
          <w:rFonts w:cs="Calibri"/>
          <w:color w:val="000000"/>
          <w:sz w:val="24"/>
          <w:szCs w:val="24"/>
        </w:rPr>
        <w:t>cuyo pago sea anterior.</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4.3. Las comisiones de recobro resultarán de multiplicar las cantidades efectivamente recuperadas por los porcentajes detallados en la tabla de tarifas, los cuales se aplicarán en todos y cada uno de  los tramos a que de lugar el importe total recobrado.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4.4. En caso de optar por la domiciliación bancaria se deberá cumplimentar el modelo que aparece en documento anexo. Si el pago se realiza por transferencia, ésta deberá hacerse a la cuenta:</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ListParagraph"/>
        <w:ind w:left="0" w:right="0" w:hanging="0"/>
        <w:jc w:val="both"/>
        <w:rPr>
          <w:rFonts w:cs="Calibri"/>
          <w:b/>
          <w:b/>
          <w:bCs/>
          <w:color w:val="000000"/>
          <w:sz w:val="24"/>
          <w:szCs w:val="24"/>
        </w:rPr>
      </w:pPr>
      <w:r>
        <w:rPr>
          <w:rFonts w:cs="Calibri"/>
          <w:b/>
          <w:bCs/>
          <w:color w:val="000000"/>
          <w:sz w:val="24"/>
          <w:szCs w:val="24"/>
        </w:rPr>
        <w:t>Titular de la cuenta: Cámara de Comercio de Alcoy</w:t>
      </w:r>
    </w:p>
    <w:p>
      <w:pPr>
        <w:pStyle w:val="ListParagraph"/>
        <w:ind w:left="0" w:right="0" w:hanging="0"/>
        <w:jc w:val="both"/>
        <w:rPr>
          <w:rFonts w:cs="Calibri"/>
          <w:b/>
          <w:b/>
          <w:bCs/>
          <w:color w:val="000000"/>
          <w:sz w:val="24"/>
          <w:szCs w:val="24"/>
        </w:rPr>
      </w:pPr>
      <w:r>
        <w:rPr>
          <w:rFonts w:cs="Calibri"/>
          <w:b/>
          <w:bCs/>
          <w:color w:val="000000"/>
          <w:sz w:val="24"/>
          <w:szCs w:val="24"/>
        </w:rPr>
        <w:t>Entidad financiera: CaixaBank, S.A.</w:t>
      </w:r>
    </w:p>
    <w:p>
      <w:pPr>
        <w:pStyle w:val="ListParagraph"/>
        <w:ind w:left="0" w:right="0" w:hanging="0"/>
        <w:jc w:val="both"/>
        <w:rPr/>
      </w:pPr>
      <w:r>
        <w:rPr>
          <w:rStyle w:val="Applestylespan"/>
          <w:rFonts w:cs="Calibri"/>
          <w:b/>
          <w:bCs/>
          <w:color w:val="000000"/>
          <w:sz w:val="24"/>
          <w:szCs w:val="24"/>
        </w:rPr>
        <w:t>Número de cuenta: 2100.2252.28.0200180646</w:t>
      </w:r>
    </w:p>
    <w:p>
      <w:pPr>
        <w:pStyle w:val="ListParagraph"/>
        <w:ind w:left="0" w:right="0" w:hanging="0"/>
        <w:jc w:val="both"/>
        <w:rPr/>
      </w:pPr>
      <w:r>
        <w:rPr>
          <w:rStyle w:val="Applestylespan"/>
          <w:b/>
          <w:bCs/>
        </w:rPr>
        <w:t>IBAN :</w:t>
      </w:r>
      <w:r>
        <w:rPr>
          <w:rStyle w:val="Applestylespan"/>
          <w:bCs/>
        </w:rPr>
        <w:t xml:space="preserve">   </w:t>
      </w:r>
      <w:r>
        <w:rPr>
          <w:rStyle w:val="Applestylespan"/>
          <w:rFonts w:cs="Calibri"/>
          <w:b/>
          <w:bCs/>
          <w:color w:val="000000"/>
          <w:sz w:val="24"/>
          <w:szCs w:val="24"/>
        </w:rPr>
        <w:t>ES43 2100 2252 2802 0018 0646</w:t>
      </w:r>
    </w:p>
    <w:p>
      <w:pPr>
        <w:pStyle w:val="ListParagraph"/>
        <w:ind w:left="0" w:right="0" w:hanging="0"/>
        <w:jc w:val="both"/>
        <w:rPr>
          <w:rStyle w:val="Applestylespan"/>
          <w:rFonts w:cs="Calibri"/>
          <w:b/>
          <w:b/>
          <w:bCs/>
          <w:color w:val="000000"/>
          <w:sz w:val="24"/>
          <w:szCs w:val="24"/>
        </w:rPr>
      </w:pPr>
      <w:r>
        <w:rPr/>
      </w:r>
    </w:p>
    <w:p>
      <w:pPr>
        <w:pStyle w:val="Normal"/>
        <w:autoSpaceDE w:val="false"/>
        <w:spacing w:lineRule="auto" w:line="240" w:before="0" w:after="0"/>
        <w:jc w:val="both"/>
        <w:rPr>
          <w:rFonts w:cs="Calibri"/>
          <w:color w:val="000000"/>
          <w:sz w:val="24"/>
          <w:szCs w:val="24"/>
        </w:rPr>
      </w:pPr>
      <w:r>
        <w:rPr>
          <w:rFonts w:cs="Calibri"/>
          <w:color w:val="000000"/>
          <w:sz w:val="24"/>
          <w:szCs w:val="24"/>
        </w:rPr>
        <w:t>4.5. Todos los importes a facturar se verán incrementados por los impuestos en vigor.</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4.6. En el caso de que el recobro se produzca en divisas, el tipo de cambio aplicable a los efectos de pago de las cantidades recobradas será el que se haya aplicado a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el día del ingreso. Por tanto,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no se hará cargo de las diferencias de tipo de cambio que se pudieran producir.</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5. -  COMPENSACIÓN</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color w:val="000000"/>
          <w:sz w:val="24"/>
          <w:szCs w:val="24"/>
        </w:rPr>
        <w:t xml:space="preserve">El </w:t>
      </w:r>
      <w:r>
        <w:rPr>
          <w:rFonts w:cs="Calibri"/>
          <w:b/>
          <w:bCs/>
          <w:color w:val="000000"/>
          <w:sz w:val="24"/>
          <w:szCs w:val="24"/>
        </w:rPr>
        <w:t xml:space="preserve">Cliente </w:t>
      </w:r>
      <w:r>
        <w:rPr>
          <w:rFonts w:cs="Calibri"/>
          <w:color w:val="000000"/>
          <w:sz w:val="24"/>
          <w:szCs w:val="24"/>
        </w:rPr>
        <w:t>acepta expresamente la compensación de facturas y provisiones de fondos no satisfechas, con saldos a su favor a liquidar por razón de este contrato a que se refiere el segundo párrafo de la condición 3 B) de este contrato.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6.- DURACION DEL CONTRATO</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rFonts w:cs="Calibri"/>
          <w:color w:val="000000"/>
          <w:sz w:val="24"/>
          <w:szCs w:val="24"/>
        </w:rPr>
      </w:pPr>
      <w:r>
        <w:rPr>
          <w:rFonts w:cs="Calibri"/>
          <w:color w:val="000000"/>
          <w:sz w:val="24"/>
          <w:szCs w:val="24"/>
        </w:rPr>
        <w:t>Este Contrato entra en vigor el día de su firma y será renovado automáticamente por periodos de 12 meses a no ser que cualquiera de las partes lo notifique a la otra por escrito con una antelación de al menos 30 días antes de la conclusión del presente Contrato de Servicio.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t xml:space="preserve"> </w:t>
      </w:r>
      <w:r>
        <w:rPr>
          <w:rFonts w:cs="Calibri"/>
          <w:color w:val="000000"/>
          <w:sz w:val="24"/>
          <w:szCs w:val="24"/>
        </w:rPr>
        <w:t>A las deudas asignadas para el recobro antes de la fecha de conclusión del contrato pero no recobradas o no cerradas en tal momento, les serán de aplicación igualmente los términos de este acuerdo.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Además, las partes podrán resolver el contrato en el caso de que la otra parte haya incumplido cualquiera de los pactos establecidos en el mismo.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tendrá derecho a cobrar los importes devengados a su favor, según las tarifas acordadas.</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7.- EXCLUSIVIDAD</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color w:val="000000"/>
          <w:sz w:val="24"/>
          <w:szCs w:val="24"/>
        </w:rPr>
        <w:t xml:space="preserve">Durante la vigencia del presente contrato, el cliente no podrá contratar con terceros la prestación de servicios de recobro respecto de los expedientes entregados a </w:t>
      </w:r>
      <w:r>
        <w:rPr>
          <w:rFonts w:cs="Calibri"/>
          <w:b/>
          <w:color w:val="000000"/>
          <w:sz w:val="24"/>
          <w:szCs w:val="24"/>
        </w:rPr>
        <w:t>Cámara Alcoy.</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8.- FUERZA MAYOR</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no responderá frente al </w:t>
      </w:r>
      <w:r>
        <w:rPr>
          <w:rFonts w:cs="Calibri"/>
          <w:b/>
          <w:bCs/>
          <w:color w:val="000000"/>
          <w:sz w:val="24"/>
          <w:szCs w:val="24"/>
        </w:rPr>
        <w:t xml:space="preserve">Cliente </w:t>
      </w:r>
      <w:r>
        <w:rPr>
          <w:rFonts w:cs="Calibri"/>
          <w:color w:val="000000"/>
          <w:sz w:val="24"/>
          <w:szCs w:val="24"/>
        </w:rPr>
        <w:t xml:space="preserve">de pérdida o daño alguno que éste pueda experimentar como consecuencia directa o indirecta del retraso, dificultad o impedimentos que pueda sufrir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en el desempeño de sus obligaciones contractuales, por cualquier causa que escape razonablemente de su control.</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bCs/>
          <w:color w:val="000000"/>
          <w:sz w:val="24"/>
          <w:szCs w:val="24"/>
          <w:u w:val="single"/>
        </w:rPr>
      </w:pPr>
      <w:r>
        <w:rPr>
          <w:rFonts w:cs="Calibri"/>
          <w:b/>
          <w:bCs/>
          <w:color w:val="000000"/>
          <w:sz w:val="24"/>
          <w:szCs w:val="24"/>
          <w:u w:val="single"/>
        </w:rPr>
        <w:t>9.- SUBCONTRATACIÓN</w:t>
      </w:r>
    </w:p>
    <w:p>
      <w:pPr>
        <w:pStyle w:val="Normal"/>
        <w:autoSpaceDE w:val="false"/>
        <w:spacing w:lineRule="auto" w:line="240" w:before="0" w:after="0"/>
        <w:jc w:val="both"/>
        <w:rPr>
          <w:rFonts w:cs="Calibri"/>
          <w:b/>
          <w:b/>
          <w:bCs/>
          <w:color w:val="000000"/>
          <w:sz w:val="24"/>
          <w:szCs w:val="24"/>
          <w:u w:val="single"/>
        </w:rPr>
      </w:pPr>
      <w:r>
        <w:rPr>
          <w:rFonts w:cs="Calibri"/>
          <w:b/>
          <w:bCs/>
          <w:color w:val="000000"/>
          <w:sz w:val="24"/>
          <w:szCs w:val="24"/>
          <w:u w:val="single"/>
        </w:rPr>
      </w:r>
    </w:p>
    <w:p>
      <w:pPr>
        <w:pStyle w:val="Normal"/>
        <w:autoSpaceDE w:val="false"/>
        <w:spacing w:lineRule="auto" w:line="240" w:before="0" w:after="0"/>
        <w:jc w:val="both"/>
        <w:rPr/>
      </w:pPr>
      <w:r>
        <w:rPr>
          <w:rFonts w:cs="Calibri"/>
          <w:b/>
          <w:color w:val="000000"/>
          <w:sz w:val="24"/>
          <w:szCs w:val="24"/>
        </w:rPr>
        <w:t xml:space="preserve">Cámara Alcoy </w:t>
      </w:r>
      <w:r>
        <w:rPr>
          <w:rFonts w:cs="Calibri"/>
          <w:color w:val="000000"/>
          <w:sz w:val="24"/>
          <w:szCs w:val="24"/>
        </w:rPr>
        <w:t>está facultado para  a subcontratar la realización de prestaciones integrantes de este contrato, en todo o en parte.</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10.- PROTECCION DE DATOS</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pPr>
      <w:r>
        <w:rPr>
          <w:rFonts w:cs="Calibri"/>
          <w:color w:val="000000"/>
          <w:sz w:val="24"/>
          <w:szCs w:val="24"/>
        </w:rPr>
        <w:t xml:space="preserve">Ambas partes se comprometen a cumplir la L.O. 15/1999 de 13 de diciembre, de Protección de Datos de Carácter Personal. El </w:t>
      </w:r>
      <w:r>
        <w:rPr>
          <w:rFonts w:cs="Calibri"/>
          <w:b/>
          <w:bCs/>
          <w:color w:val="000000"/>
          <w:sz w:val="24"/>
          <w:szCs w:val="24"/>
        </w:rPr>
        <w:t xml:space="preserve">Cliente </w:t>
      </w:r>
      <w:r>
        <w:rPr>
          <w:rFonts w:cs="Calibri"/>
          <w:color w:val="000000"/>
          <w:sz w:val="24"/>
          <w:szCs w:val="24"/>
        </w:rPr>
        <w:t xml:space="preserve">pondrá a disposición del proveedor los datos de naturaleza personal y no personal, para llevar a cabo los </w:t>
      </w:r>
      <w:r>
        <w:rPr>
          <w:rFonts w:cs="Calibri"/>
          <w:i/>
          <w:iCs/>
          <w:color w:val="000000"/>
          <w:sz w:val="24"/>
          <w:szCs w:val="24"/>
        </w:rPr>
        <w:t xml:space="preserve">servicios </w:t>
      </w:r>
      <w:r>
        <w:rPr>
          <w:rFonts w:cs="Calibri"/>
          <w:color w:val="000000"/>
          <w:sz w:val="24"/>
          <w:szCs w:val="24"/>
        </w:rPr>
        <w:t>de recobro. El proveedor se compromete a utilizar los datos facilitados por el cliente, exclusivamente para la adecuada ejecución del presente contrato.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color w:val="000000"/>
          <w:sz w:val="24"/>
          <w:szCs w:val="24"/>
        </w:rPr>
        <w:t xml:space="preserve">Se autoriza a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 xml:space="preserve">a compartir datos con otras empresas subcontratadas, siempre que se mantenga el mismo nivel de confidencialidad establecido para </w:t>
      </w:r>
      <w:r>
        <w:rPr>
          <w:rFonts w:cs="Calibri"/>
          <w:b/>
          <w:color w:val="000000"/>
          <w:sz w:val="24"/>
          <w:szCs w:val="24"/>
        </w:rPr>
        <w:t>Cámara Alcoy</w:t>
      </w:r>
      <w:r>
        <w:rPr>
          <w:rFonts w:cs="Calibri"/>
          <w:b/>
          <w:bCs/>
          <w:color w:val="000000"/>
          <w:sz w:val="24"/>
          <w:szCs w:val="24"/>
        </w:rPr>
        <w:t>.</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pPr>
      <w:r>
        <w:rPr>
          <w:rFonts w:cs="Calibri"/>
          <w:b/>
          <w:bCs/>
          <w:color w:val="000000"/>
          <w:sz w:val="24"/>
          <w:szCs w:val="24"/>
        </w:rPr>
        <w:t xml:space="preserve">Cámara Alcoy </w:t>
      </w:r>
      <w:r>
        <w:rPr>
          <w:rFonts w:cs="Calibri"/>
          <w:bCs/>
          <w:color w:val="000000"/>
          <w:sz w:val="24"/>
          <w:szCs w:val="24"/>
        </w:rPr>
        <w:t>se compromete asimismo a cumplir con la Legislación sobre Protección de Datos aplicable en todos los países del Reino Unido.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11.- COMUNICACIÓN ENTRE LAS PARTES</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rFonts w:cs="Calibri"/>
          <w:color w:val="000000"/>
          <w:sz w:val="24"/>
          <w:szCs w:val="24"/>
        </w:rPr>
      </w:pPr>
      <w:r>
        <w:rPr>
          <w:rFonts w:cs="Calibri"/>
          <w:color w:val="000000"/>
          <w:sz w:val="24"/>
          <w:szCs w:val="24"/>
        </w:rPr>
        <w:t>Se entenderá que las comunicaciones deberán efectuarse a través de correo certificado o fax o correo electrónico, en las direcciones que constan en el presente documento.</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bCs/>
          <w:color w:val="000000"/>
          <w:sz w:val="24"/>
          <w:szCs w:val="24"/>
          <w:u w:val="single"/>
        </w:rPr>
      </w:pPr>
      <w:r>
        <w:rPr>
          <w:rFonts w:cs="Calibri"/>
          <w:b/>
          <w:bCs/>
          <w:color w:val="000000"/>
          <w:sz w:val="24"/>
          <w:szCs w:val="24"/>
          <w:u w:val="single"/>
        </w:rPr>
        <w:t>12. - DEFINICIONES</w:t>
      </w:r>
    </w:p>
    <w:p>
      <w:pPr>
        <w:pStyle w:val="Normal"/>
        <w:autoSpaceDE w:val="false"/>
        <w:spacing w:lineRule="auto" w:line="240" w:before="0" w:after="0"/>
        <w:jc w:val="both"/>
        <w:rPr>
          <w:rFonts w:cs="Calibri"/>
          <w:b/>
          <w:b/>
          <w:bCs/>
          <w:color w:val="000000"/>
          <w:sz w:val="24"/>
          <w:szCs w:val="24"/>
          <w:u w:val="single"/>
        </w:rPr>
      </w:pPr>
      <w:r>
        <w:rPr>
          <w:rFonts w:cs="Calibri"/>
          <w:b/>
          <w:bCs/>
          <w:color w:val="000000"/>
          <w:sz w:val="24"/>
          <w:szCs w:val="24"/>
          <w:u w:val="single"/>
        </w:rPr>
      </w:r>
    </w:p>
    <w:p>
      <w:pPr>
        <w:pStyle w:val="Normal"/>
        <w:autoSpaceDE w:val="false"/>
        <w:spacing w:lineRule="auto" w:line="240" w:before="0" w:after="0"/>
        <w:jc w:val="both"/>
        <w:rPr/>
      </w:pPr>
      <w:r>
        <w:rPr>
          <w:rFonts w:cs="Calibri"/>
          <w:b/>
          <w:bCs/>
          <w:color w:val="000000"/>
          <w:sz w:val="24"/>
          <w:szCs w:val="24"/>
        </w:rPr>
        <w:t xml:space="preserve">"Notificación" </w:t>
      </w:r>
      <w:r>
        <w:rPr>
          <w:rFonts w:cs="Calibri"/>
          <w:color w:val="000000"/>
          <w:sz w:val="24"/>
          <w:szCs w:val="24"/>
        </w:rPr>
        <w:t xml:space="preserve">significa aviso escrito a </w:t>
      </w:r>
      <w:r>
        <w:rPr>
          <w:rFonts w:cs="Calibri"/>
          <w:b/>
          <w:color w:val="000000"/>
          <w:sz w:val="24"/>
          <w:szCs w:val="24"/>
        </w:rPr>
        <w:t>Cámara Alcoy</w:t>
      </w:r>
      <w:r>
        <w:rPr>
          <w:rFonts w:cs="Calibri"/>
          <w:b/>
          <w:bCs/>
          <w:color w:val="000000"/>
          <w:sz w:val="24"/>
          <w:szCs w:val="24"/>
        </w:rPr>
        <w:t xml:space="preserve">  </w:t>
      </w:r>
      <w:r>
        <w:rPr>
          <w:rFonts w:cs="Calibri"/>
          <w:color w:val="000000"/>
          <w:sz w:val="24"/>
          <w:szCs w:val="24"/>
        </w:rPr>
        <w:t>con respecto a cualquier información, que pueda afectar a los Servicios proporcionados a la siguiente dirección:</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spacing w:lineRule="auto" w:line="240" w:before="0" w:after="0"/>
        <w:jc w:val="both"/>
        <w:rPr>
          <w:rFonts w:cs="Calibri"/>
          <w:b/>
          <w:b/>
          <w:color w:val="000000"/>
          <w:sz w:val="24"/>
          <w:szCs w:val="24"/>
        </w:rPr>
      </w:pPr>
      <w:r>
        <w:rPr>
          <w:rFonts w:cs="Calibri"/>
          <w:b/>
          <w:color w:val="000000"/>
          <w:sz w:val="24"/>
          <w:szCs w:val="24"/>
        </w:rPr>
        <w:t xml:space="preserve">Nombre: </w:t>
        <w:tab/>
        <w:t>Cámara de Comercio de Alcoy</w:t>
      </w:r>
    </w:p>
    <w:p>
      <w:pPr>
        <w:pStyle w:val="Normal"/>
        <w:spacing w:lineRule="auto" w:line="240" w:before="0" w:after="0"/>
        <w:ind w:left="720" w:right="0" w:firstLine="720"/>
        <w:jc w:val="both"/>
        <w:rPr>
          <w:rFonts w:cs="Calibri"/>
          <w:b/>
          <w:b/>
          <w:color w:val="000000"/>
          <w:sz w:val="24"/>
          <w:szCs w:val="24"/>
        </w:rPr>
      </w:pPr>
      <w:r>
        <w:rPr>
          <w:rFonts w:cs="Calibri"/>
          <w:b/>
          <w:color w:val="000000"/>
          <w:sz w:val="24"/>
          <w:szCs w:val="24"/>
        </w:rPr>
        <w:t xml:space="preserve">Servicio de Recobro de Deudas </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Dirección: </w:t>
        <w:tab/>
        <w:t>Carrer Sant Francesc, 10</w:t>
      </w:r>
    </w:p>
    <w:p>
      <w:pPr>
        <w:pStyle w:val="Normal"/>
        <w:autoSpaceDE w:val="false"/>
        <w:spacing w:lineRule="auto" w:line="240" w:before="0" w:after="0"/>
        <w:ind w:left="720" w:right="0" w:firstLine="720"/>
        <w:jc w:val="both"/>
        <w:rPr>
          <w:rFonts w:cs="Calibri"/>
          <w:b/>
          <w:b/>
          <w:color w:val="000000"/>
          <w:sz w:val="24"/>
          <w:szCs w:val="24"/>
        </w:rPr>
      </w:pPr>
      <w:r>
        <w:rPr>
          <w:rFonts w:cs="Calibri"/>
          <w:b/>
          <w:color w:val="000000"/>
          <w:sz w:val="24"/>
          <w:szCs w:val="24"/>
        </w:rPr>
        <w:t>03801 ALCOY</w:t>
      </w:r>
    </w:p>
    <w:p>
      <w:pPr>
        <w:pStyle w:val="Normal"/>
        <w:autoSpaceDE w:val="false"/>
        <w:spacing w:lineRule="auto" w:line="240" w:before="0" w:after="0"/>
        <w:jc w:val="both"/>
        <w:rPr>
          <w:rFonts w:cs="Calibri"/>
          <w:b/>
          <w:b/>
          <w:color w:val="000000"/>
          <w:sz w:val="24"/>
          <w:szCs w:val="24"/>
        </w:rPr>
      </w:pPr>
      <w:r>
        <w:rPr>
          <w:rFonts w:cs="Calibri"/>
          <w:b/>
          <w:color w:val="000000"/>
          <w:sz w:val="24"/>
          <w:szCs w:val="24"/>
        </w:rPr>
        <w:t xml:space="preserve">Teléfono:  </w:t>
        <w:tab/>
        <w:t>965549100</w:t>
        <w:tab/>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 xml:space="preserve">Email: </w:t>
        <w:tab/>
        <w:tab/>
        <w:t>comercio_exterior@camaraalcoy.net</w:t>
      </w:r>
    </w:p>
    <w:p>
      <w:pPr>
        <w:pStyle w:val="Normal"/>
        <w:spacing w:lineRule="auto" w:line="240" w:before="0" w:after="0"/>
        <w:jc w:val="both"/>
        <w:rPr>
          <w:rFonts w:cs="Calibri"/>
          <w:b/>
          <w:b/>
          <w:bCs/>
          <w:color w:val="000000"/>
          <w:sz w:val="24"/>
          <w:szCs w:val="24"/>
        </w:rPr>
      </w:pPr>
      <w:r>
        <w:rPr>
          <w:rFonts w:cs="Calibri"/>
          <w:b/>
          <w:bCs/>
          <w:color w:val="000000"/>
          <w:sz w:val="24"/>
          <w:szCs w:val="24"/>
        </w:rPr>
      </w:r>
    </w:p>
    <w:p>
      <w:pPr>
        <w:pStyle w:val="Normal"/>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bCs/>
          <w:color w:val="000000"/>
          <w:sz w:val="24"/>
          <w:szCs w:val="24"/>
          <w:lang w:val="en-GB"/>
        </w:rPr>
      </w:pPr>
      <w:r>
        <w:rPr>
          <w:rFonts w:cs="Calibri"/>
          <w:b/>
          <w:bCs/>
          <w:color w:val="000000"/>
          <w:sz w:val="24"/>
          <w:szCs w:val="24"/>
          <w:lang w:val="en-GB"/>
        </w:rPr>
        <w:t xml:space="preserve">Email: </w:t>
      </w:r>
    </w:p>
    <w:p>
      <w:pPr>
        <w:pStyle w:val="Normal"/>
        <w:autoSpaceDE w:val="false"/>
        <w:spacing w:lineRule="auto" w:line="240" w:before="0" w:after="0"/>
        <w:jc w:val="both"/>
        <w:rPr>
          <w:rFonts w:cs="Calibri"/>
          <w:b/>
          <w:b/>
          <w:bCs/>
          <w:color w:val="000000"/>
          <w:sz w:val="24"/>
          <w:szCs w:val="24"/>
          <w:lang w:val="en-GB"/>
        </w:rPr>
      </w:pPr>
      <w:r>
        <w:rPr>
          <w:rFonts w:cs="Calibri"/>
          <w:b/>
          <w:bCs/>
          <w:color w:val="000000"/>
          <w:sz w:val="24"/>
          <w:szCs w:val="24"/>
          <w:lang w:val="en-GB"/>
        </w:rPr>
      </w:r>
    </w:p>
    <w:p>
      <w:pPr>
        <w:pStyle w:val="Normal"/>
        <w:autoSpaceDE w:val="false"/>
        <w:spacing w:lineRule="auto" w:line="240" w:before="0" w:after="0"/>
        <w:jc w:val="both"/>
        <w:rPr>
          <w:rFonts w:cs="Calibri"/>
          <w:color w:val="000000"/>
          <w:sz w:val="24"/>
          <w:szCs w:val="24"/>
        </w:rPr>
      </w:pPr>
      <w:r>
        <w:rPr>
          <w:rFonts w:cs="Calibri"/>
          <w:color w:val="000000"/>
          <w:sz w:val="24"/>
          <w:szCs w:val="24"/>
        </w:rPr>
        <w:t>El email mencionado es el único válido al que realizar notificaciones.</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pPr>
      <w:r>
        <w:rPr>
          <w:rFonts w:cs="Calibri"/>
          <w:b/>
          <w:bCs/>
          <w:color w:val="000000"/>
          <w:sz w:val="24"/>
          <w:szCs w:val="24"/>
        </w:rPr>
        <w:t xml:space="preserve">"Deudor" </w:t>
      </w:r>
      <w:r>
        <w:rPr>
          <w:rFonts w:cs="Calibri"/>
          <w:color w:val="000000"/>
          <w:sz w:val="24"/>
          <w:szCs w:val="24"/>
        </w:rPr>
        <w:t>significa la persona/empresa que adeuda un(os) Expediente(s) Impagado(s) al Cliente.</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pPr>
      <w:r>
        <w:rPr>
          <w:rFonts w:cs="Calibri"/>
          <w:b/>
          <w:bCs/>
          <w:color w:val="000000"/>
          <w:sz w:val="24"/>
          <w:szCs w:val="24"/>
        </w:rPr>
        <w:t xml:space="preserve">"Expediente" </w:t>
      </w:r>
      <w:r>
        <w:rPr>
          <w:rFonts w:cs="Calibri"/>
          <w:color w:val="000000"/>
          <w:sz w:val="24"/>
          <w:szCs w:val="24"/>
        </w:rPr>
        <w:t xml:space="preserve">significa el saldo de una o más facturas debidas por el </w:t>
      </w:r>
      <w:r>
        <w:rPr>
          <w:rFonts w:cs="Calibri"/>
          <w:b/>
          <w:bCs/>
          <w:color w:val="000000"/>
          <w:sz w:val="24"/>
          <w:szCs w:val="24"/>
        </w:rPr>
        <w:t xml:space="preserve">Deudor </w:t>
      </w:r>
      <w:r>
        <w:rPr>
          <w:rFonts w:cs="Calibri"/>
          <w:color w:val="000000"/>
          <w:sz w:val="24"/>
          <w:szCs w:val="24"/>
        </w:rPr>
        <w:t>en virtud de una venta o prestación de servicios y que comprenda el campo de actuación de este acuerdo.</w:t>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color w:val="000000"/>
          <w:sz w:val="24"/>
          <w:szCs w:val="24"/>
        </w:rPr>
      </w:pPr>
      <w:r>
        <w:rPr>
          <w:rFonts w:cs="Calibri"/>
          <w:color w:val="000000"/>
          <w:sz w:val="24"/>
          <w:szCs w:val="24"/>
        </w:rPr>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t>13.- LEY Y JURISDICCIÓN</w:t>
      </w:r>
    </w:p>
    <w:p>
      <w:pPr>
        <w:pStyle w:val="Normal"/>
        <w:autoSpaceDE w:val="false"/>
        <w:spacing w:lineRule="auto" w:line="240" w:before="0" w:after="0"/>
        <w:jc w:val="both"/>
        <w:rPr>
          <w:rFonts w:cs="Calibri"/>
          <w:b/>
          <w:b/>
          <w:color w:val="000000"/>
          <w:sz w:val="24"/>
          <w:szCs w:val="24"/>
          <w:u w:val="single"/>
        </w:rPr>
      </w:pPr>
      <w:r>
        <w:rPr>
          <w:rFonts w:cs="Calibri"/>
          <w:b/>
          <w:color w:val="000000"/>
          <w:sz w:val="24"/>
          <w:szCs w:val="24"/>
          <w:u w:val="single"/>
        </w:rPr>
      </w:r>
    </w:p>
    <w:p>
      <w:pPr>
        <w:pStyle w:val="Normal"/>
        <w:autoSpaceDE w:val="false"/>
        <w:spacing w:lineRule="auto" w:line="240" w:before="0" w:after="0"/>
        <w:jc w:val="both"/>
        <w:rPr>
          <w:rFonts w:eastAsia="Times New Roman" w:cs="Arial"/>
          <w:color w:val="000000"/>
          <w:lang w:eastAsia="es-ES"/>
        </w:rPr>
      </w:pPr>
      <w:r>
        <w:rPr>
          <w:rFonts w:eastAsia="Times New Roman" w:cs="Arial"/>
          <w:color w:val="000000"/>
          <w:lang w:eastAsia="es-ES"/>
        </w:rPr>
        <w:t xml:space="preserve">Las partes intervinientes acuerdan que todo tipo de litigio, discrepancia, cuestión o reclamación resultantes de la ejecución o interpretación del presente contrato o relacionados con él, directa o indirectamente, se resolverán definitivamente mediante arbitraje administrado por el Tribunal Arbitral de Alcoy, con sede en la Cámara Oficial de Comercio e Industria de Alcoy, al que se encomienda la administración del arbitraje y la designación de los árbitros, de acuerdo con su Reglamento y Estatutos. </w:t>
      </w:r>
    </w:p>
    <w:p>
      <w:pPr>
        <w:pStyle w:val="Normal"/>
        <w:autoSpaceDE w:val="false"/>
        <w:spacing w:lineRule="auto" w:line="240" w:before="0" w:after="0"/>
        <w:jc w:val="both"/>
        <w:rPr>
          <w:rFonts w:eastAsia="Times New Roman" w:cs="Arial"/>
          <w:color w:val="000000"/>
          <w:lang w:eastAsia="es-ES"/>
        </w:rPr>
      </w:pPr>
      <w:r>
        <w:rPr>
          <w:rFonts w:eastAsia="Times New Roman" w:cs="Arial"/>
          <w:color w:val="000000"/>
          <w:lang w:eastAsia="es-ES"/>
        </w:rPr>
        <w:t xml:space="preserve">Igualmente, los abajo firmantes, hacen constar expresamente su compromiso de cumplir el Laudo Arbitral que se dicte. </w:t>
      </w:r>
    </w:p>
    <w:p>
      <w:pPr>
        <w:pStyle w:val="Normal"/>
        <w:autoSpaceDE w:val="false"/>
        <w:spacing w:lineRule="auto" w:line="240" w:before="0" w:after="0"/>
        <w:jc w:val="both"/>
        <w:rPr>
          <w:rFonts w:cs="Calibri"/>
          <w:i/>
          <w:i/>
          <w:iCs/>
          <w:color w:val="000000"/>
          <w:sz w:val="24"/>
          <w:szCs w:val="24"/>
        </w:rPr>
      </w:pPr>
      <w:r>
        <w:rPr>
          <w:rFonts w:cs="Calibri"/>
          <w:i/>
          <w:iCs/>
          <w:color w:val="000000"/>
          <w:sz w:val="24"/>
          <w:szCs w:val="24"/>
        </w:rPr>
      </w:r>
    </w:p>
    <w:p>
      <w:pPr>
        <w:pStyle w:val="Normal"/>
        <w:autoSpaceDE w:val="false"/>
        <w:spacing w:lineRule="auto" w:line="240" w:before="0" w:after="0"/>
        <w:jc w:val="both"/>
        <w:rPr>
          <w:rFonts w:cs="Calibri"/>
          <w:i/>
          <w:i/>
          <w:iCs/>
          <w:color w:val="000000"/>
          <w:sz w:val="24"/>
          <w:szCs w:val="24"/>
        </w:rPr>
      </w:pPr>
      <w:r>
        <w:rPr>
          <w:rFonts w:cs="Calibri"/>
          <w:i/>
          <w:iCs/>
          <w:color w:val="000000"/>
          <w:sz w:val="24"/>
          <w:szCs w:val="24"/>
        </w:rPr>
      </w:r>
    </w:p>
    <w:p>
      <w:pPr>
        <w:pStyle w:val="Normal"/>
        <w:autoSpaceDE w:val="false"/>
        <w:spacing w:lineRule="auto" w:line="240" w:before="0" w:after="0"/>
        <w:jc w:val="both"/>
        <w:rPr>
          <w:rFonts w:cs="Calibri"/>
          <w:i/>
          <w:i/>
          <w:iCs/>
          <w:color w:val="000000"/>
          <w:sz w:val="24"/>
          <w:szCs w:val="24"/>
        </w:rPr>
      </w:pPr>
      <w:r>
        <w:rPr>
          <w:rFonts w:cs="Calibri"/>
          <w:i/>
          <w:iCs/>
          <w:color w:val="000000"/>
          <w:sz w:val="24"/>
          <w:szCs w:val="24"/>
        </w:rPr>
        <w:t>Por y en representación del Cliente</w:t>
      </w:r>
    </w:p>
    <w:p>
      <w:pPr>
        <w:pStyle w:val="Normal"/>
        <w:autoSpaceDE w:val="false"/>
        <w:spacing w:lineRule="auto" w:line="240" w:before="0" w:after="0"/>
        <w:jc w:val="both"/>
        <w:rPr>
          <w:rFonts w:cs="Calibri"/>
          <w:b/>
          <w:b/>
          <w:bCs/>
          <w:i/>
          <w:i/>
          <w:iCs/>
          <w:color w:val="000000"/>
          <w:sz w:val="24"/>
          <w:szCs w:val="24"/>
        </w:rPr>
      </w:pPr>
      <w:r>
        <w:rPr>
          <w:rFonts w:cs="Calibri"/>
          <w:b/>
          <w:bCs/>
          <w:i/>
          <w:iCs/>
          <w:color w:val="000000"/>
          <w:sz w:val="24"/>
          <w:szCs w:val="24"/>
        </w:rPr>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Nombre:</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Cargo:</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pPr>
      <w:r>
        <w:rPr>
          <w:rFonts w:cs="Calibri"/>
          <w:b/>
          <w:bCs/>
          <w:color w:val="000000"/>
          <w:sz w:val="24"/>
          <w:szCs w:val="24"/>
        </w:rPr>
        <w:t xml:space="preserve">Firma </w:t>
      </w:r>
      <w:r>
        <w:rPr>
          <w:rFonts w:cs="Calibri"/>
          <w:color w:val="000000"/>
          <w:sz w:val="24"/>
          <w:szCs w:val="24"/>
        </w:rPr>
        <w:t>:</w:t>
      </w:r>
    </w:p>
    <w:p>
      <w:pPr>
        <w:pStyle w:val="Normal"/>
        <w:autoSpaceDE w:val="false"/>
        <w:spacing w:lineRule="auto" w:line="240" w:before="0" w:after="0"/>
        <w:jc w:val="both"/>
        <w:rPr>
          <w:rFonts w:cs="Calibri"/>
          <w:i/>
          <w:i/>
          <w:iCs/>
          <w:color w:val="000000"/>
          <w:sz w:val="24"/>
          <w:szCs w:val="24"/>
        </w:rPr>
      </w:pPr>
      <w:r>
        <w:rPr>
          <w:rFonts w:cs="Calibri"/>
          <w:i/>
          <w:iCs/>
          <w:color w:val="000000"/>
          <w:sz w:val="24"/>
          <w:szCs w:val="24"/>
        </w:rPr>
      </w:r>
    </w:p>
    <w:p>
      <w:pPr>
        <w:pStyle w:val="Normal"/>
        <w:autoSpaceDE w:val="false"/>
        <w:spacing w:lineRule="auto" w:line="240" w:before="0" w:after="0"/>
        <w:jc w:val="both"/>
        <w:rPr>
          <w:rFonts w:cs="Calibri"/>
          <w:i/>
          <w:i/>
          <w:iCs/>
          <w:color w:val="000000"/>
          <w:sz w:val="24"/>
          <w:szCs w:val="24"/>
        </w:rPr>
      </w:pPr>
      <w:r>
        <w:rPr>
          <w:rFonts w:cs="Calibri"/>
          <w:i/>
          <w:iCs/>
          <w:color w:val="000000"/>
          <w:sz w:val="24"/>
          <w:szCs w:val="24"/>
        </w:rPr>
      </w:r>
    </w:p>
    <w:p>
      <w:pPr>
        <w:pStyle w:val="Normal"/>
        <w:autoSpaceDE w:val="false"/>
        <w:spacing w:lineRule="auto" w:line="240" w:before="0" w:after="0"/>
        <w:jc w:val="both"/>
        <w:rPr/>
      </w:pPr>
      <w:r>
        <w:rPr>
          <w:rFonts w:cs="Calibri"/>
          <w:i/>
          <w:iCs/>
          <w:color w:val="000000"/>
          <w:sz w:val="24"/>
          <w:szCs w:val="24"/>
        </w:rPr>
        <w:t xml:space="preserve">Por y en representación de </w:t>
      </w:r>
      <w:r>
        <w:rPr>
          <w:rFonts w:cs="Calibri"/>
          <w:b/>
          <w:color w:val="000000"/>
          <w:sz w:val="24"/>
          <w:szCs w:val="24"/>
        </w:rPr>
        <w:t>Cámara Alcoy</w:t>
      </w:r>
      <w:r>
        <w:rPr>
          <w:rFonts w:cs="Calibri"/>
          <w:b/>
          <w:bCs/>
          <w:color w:val="000000"/>
          <w:sz w:val="24"/>
          <w:szCs w:val="24"/>
        </w:rPr>
        <w:t xml:space="preserve"> </w:t>
      </w:r>
    </w:p>
    <w:p>
      <w:pPr>
        <w:pStyle w:val="Normal"/>
        <w:autoSpaceDE w:val="false"/>
        <w:spacing w:lineRule="auto" w:line="240" w:before="0" w:after="0"/>
        <w:jc w:val="both"/>
        <w:rPr>
          <w:rFonts w:cs="Calibri"/>
          <w:b/>
          <w:b/>
          <w:bCs/>
          <w:i/>
          <w:i/>
          <w:iCs/>
          <w:color w:val="000000"/>
          <w:sz w:val="24"/>
          <w:szCs w:val="24"/>
        </w:rPr>
      </w:pPr>
      <w:r>
        <w:rPr>
          <w:rFonts w:cs="Calibri"/>
          <w:b/>
          <w:bCs/>
          <w:i/>
          <w:iCs/>
          <w:color w:val="000000"/>
          <w:sz w:val="24"/>
          <w:szCs w:val="24"/>
        </w:rPr>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 xml:space="preserve">Nombre: </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 xml:space="preserve">Cargo: </w:t>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r>
    </w:p>
    <w:p>
      <w:pPr>
        <w:pStyle w:val="Normal"/>
        <w:autoSpaceDE w:val="false"/>
        <w:spacing w:lineRule="auto" w:line="240" w:before="0" w:after="0"/>
        <w:jc w:val="both"/>
        <w:rPr>
          <w:rFonts w:cs="Calibri"/>
          <w:b/>
          <w:b/>
          <w:bCs/>
          <w:color w:val="000000"/>
          <w:sz w:val="24"/>
          <w:szCs w:val="24"/>
        </w:rPr>
      </w:pPr>
      <w:r>
        <w:rPr>
          <w:rFonts w:cs="Calibri"/>
          <w:b/>
          <w:bCs/>
          <w:color w:val="000000"/>
          <w:sz w:val="24"/>
          <w:szCs w:val="24"/>
        </w:rPr>
        <w:t>Firma y Sello:</w:t>
      </w:r>
    </w:p>
    <w:p>
      <w:pPr>
        <w:pStyle w:val="Normal"/>
        <w:ind w:left="0" w:right="0" w:hanging="1276"/>
        <w:jc w:val="both"/>
        <w:rPr>
          <w:rFonts w:cs="Calibri"/>
          <w:b/>
          <w:b/>
          <w:bCs/>
          <w:color w:val="000000"/>
          <w:sz w:val="24"/>
          <w:szCs w:val="24"/>
        </w:rPr>
      </w:pPr>
      <w:r>
        <w:rPr>
          <w:rFonts w:cs="Calibri"/>
          <w:b/>
          <w:bCs/>
          <w:color w:val="000000"/>
          <w:sz w:val="24"/>
          <w:szCs w:val="24"/>
        </w:rPr>
      </w:r>
    </w:p>
    <w:p>
      <w:pPr>
        <w:pStyle w:val="Normal"/>
        <w:ind w:left="0" w:right="0" w:hanging="1276"/>
        <w:jc w:val="both"/>
        <w:rPr>
          <w:rFonts w:cs="Calibri"/>
          <w:color w:val="000000"/>
          <w:sz w:val="24"/>
          <w:szCs w:val="24"/>
        </w:rPr>
      </w:pPr>
      <w:r>
        <w:rPr>
          <w:rFonts w:cs="Calibri"/>
          <w:color w:val="000000"/>
          <w:sz w:val="24"/>
          <w:szCs w:val="24"/>
        </w:rPr>
      </w:r>
    </w:p>
    <w:p>
      <w:pPr>
        <w:pStyle w:val="Normal"/>
        <w:ind w:left="0" w:right="0" w:hanging="1276"/>
        <w:jc w:val="both"/>
        <w:rPr>
          <w:rFonts w:cs="Calibri"/>
          <w:color w:val="000000"/>
          <w:sz w:val="24"/>
          <w:szCs w:val="24"/>
        </w:rPr>
      </w:pPr>
      <w:r>
        <w:rPr>
          <w:rFonts w:cs="Calibri"/>
          <w:color w:val="000000"/>
          <w:sz w:val="24"/>
          <w:szCs w:val="24"/>
        </w:rPr>
      </w:r>
    </w:p>
    <w:p>
      <w:pPr>
        <w:pStyle w:val="Normal"/>
        <w:ind w:left="0" w:right="0" w:hanging="1276"/>
        <w:jc w:val="both"/>
        <w:rPr>
          <w:rFonts w:cs="Calibri"/>
          <w:color w:val="000000"/>
          <w:sz w:val="24"/>
          <w:szCs w:val="24"/>
        </w:rPr>
      </w:pPr>
      <w:r>
        <w:rPr>
          <w:rFonts w:cs="Calibri"/>
          <w:color w:val="000000"/>
          <w:sz w:val="24"/>
          <w:szCs w:val="24"/>
        </w:rPr>
      </w:r>
    </w:p>
    <w:p>
      <w:pPr>
        <w:pStyle w:val="Normal"/>
        <w:spacing w:before="0" w:after="200"/>
        <w:jc w:val="both"/>
        <w:rPr>
          <w:rFonts w:cs="Calibri"/>
          <w:color w:val="000000"/>
          <w:sz w:val="24"/>
          <w:szCs w:val="24"/>
        </w:rPr>
      </w:pPr>
      <w:r>
        <w:rPr>
          <w:rFonts w:cs="Calibri"/>
          <w:color w:val="000000"/>
          <w:sz w:val="24"/>
          <w:szCs w:val="24"/>
        </w:rPr>
        <w:t xml:space="preserve">En _____________________, a _______ de _________________ de 20____ . </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405" w:hanging="405"/>
      </w:pPr>
      <w:rPr>
        <w:sz w:val="24"/>
        <w:szCs w:val="24"/>
        <w:rFonts w:cs="Calibri"/>
      </w:rPr>
    </w:lvl>
    <w:lvl w:ilvl="1">
      <w:start w:val="1"/>
      <w:numFmt w:val="decimal"/>
      <w:lvlText w:val="%1.%2."/>
      <w:lvlJc w:val="left"/>
      <w:pPr>
        <w:ind w:left="405" w:hanging="405"/>
      </w:pPr>
      <w:rPr>
        <w:sz w:val="24"/>
        <w:szCs w:val="24"/>
        <w:rFonts w:cs="Calibri"/>
      </w:rPr>
    </w:lvl>
    <w:lvl w:ilvl="2">
      <w:start w:val="1"/>
      <w:numFmt w:val="upperLetter"/>
      <w:lvlText w:val="%1.%2.%3."/>
      <w:lvlJc w:val="left"/>
      <w:pPr>
        <w:ind w:left="720" w:hanging="720"/>
      </w:pPr>
      <w:rPr>
        <w:sz w:val="24"/>
        <w:szCs w:val="24"/>
        <w:rFonts w:cs="Calibri"/>
      </w:rPr>
    </w:lvl>
    <w:lvl w:ilvl="3">
      <w:start w:val="1"/>
      <w:numFmt w:val="decimal"/>
      <w:lvlText w:val="%1.%2.%3.%4."/>
      <w:lvlJc w:val="left"/>
      <w:pPr>
        <w:ind w:left="720" w:hanging="720"/>
      </w:pPr>
      <w:rPr>
        <w:sz w:val="24"/>
        <w:szCs w:val="24"/>
        <w:rFonts w:cs="Calibri"/>
      </w:rPr>
    </w:lvl>
    <w:lvl w:ilvl="4">
      <w:start w:val="1"/>
      <w:numFmt w:val="decimal"/>
      <w:lvlText w:val="%1.%2.%3.%4.%5."/>
      <w:lvlJc w:val="left"/>
      <w:pPr>
        <w:ind w:left="1080" w:hanging="1080"/>
      </w:pPr>
      <w:rPr>
        <w:sz w:val="24"/>
        <w:szCs w:val="24"/>
        <w:rFonts w:cs="Calibri"/>
      </w:rPr>
    </w:lvl>
    <w:lvl w:ilvl="5">
      <w:start w:val="1"/>
      <w:numFmt w:val="decimal"/>
      <w:lvlText w:val="%1.%2.%3.%4.%5.%6."/>
      <w:lvlJc w:val="left"/>
      <w:pPr>
        <w:ind w:left="1080" w:hanging="1080"/>
      </w:pPr>
      <w:rPr>
        <w:sz w:val="24"/>
        <w:szCs w:val="24"/>
        <w:rFonts w:cs="Calibri"/>
      </w:rPr>
    </w:lvl>
    <w:lvl w:ilvl="6">
      <w:start w:val="1"/>
      <w:numFmt w:val="decimal"/>
      <w:lvlText w:val="%1.%2.%3.%4.%5.%6.%7."/>
      <w:lvlJc w:val="left"/>
      <w:pPr>
        <w:ind w:left="1440" w:hanging="1440"/>
      </w:pPr>
      <w:rPr>
        <w:sz w:val="24"/>
        <w:szCs w:val="24"/>
        <w:rFonts w:cs="Calibri"/>
      </w:rPr>
    </w:lvl>
    <w:lvl w:ilvl="7">
      <w:start w:val="1"/>
      <w:numFmt w:val="decimal"/>
      <w:lvlText w:val="%1.%2.%3.%4.%5.%6.%7.%8."/>
      <w:lvlJc w:val="left"/>
      <w:pPr>
        <w:ind w:left="1440" w:hanging="1440"/>
      </w:pPr>
      <w:rPr>
        <w:sz w:val="24"/>
        <w:szCs w:val="24"/>
        <w:rFonts w:cs="Calibri"/>
      </w:rPr>
    </w:lvl>
    <w:lvl w:ilvl="8">
      <w:start w:val="1"/>
      <w:numFmt w:val="decimal"/>
      <w:lvlText w:val="%1.%2.%3.%4.%5.%6.%7.%8.%9."/>
      <w:lvlJc w:val="left"/>
      <w:pPr>
        <w:ind w:left="1800" w:hanging="1800"/>
      </w:pPr>
      <w:rPr>
        <w:sz w:val="24"/>
        <w:szCs w:val="24"/>
        <w:rFonts w:cs="Calibri"/>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Unicode MS"/>
        <w:sz w:val="24"/>
        <w:szCs w:val="24"/>
        <w:lang w:val="es-AR" w:eastAsia="zh-CN" w:bidi="hi-IN"/>
      </w:rPr>
    </w:rPrDefault>
    <w:pPrDefault>
      <w:pPr/>
    </w:pPrDefault>
  </w:docDefaults>
  <w:style w:type="paragraph" w:styleId="Normal">
    <w:name w:val="Normal"/>
    <w:qFormat/>
    <w:pPr>
      <w:widowControl/>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Ttulo1">
    <w:name w:val="Heading 1"/>
    <w:basedOn w:val="Normal"/>
    <w:next w:val="Cuerpodetexto"/>
    <w:qFormat/>
    <w:pPr>
      <w:numPr>
        <w:ilvl w:val="0"/>
        <w:numId w:val="1"/>
      </w:numPr>
      <w:spacing w:lineRule="auto" w:line="240" w:before="280" w:after="280"/>
      <w:outlineLvl w:val="0"/>
    </w:pPr>
    <w:rPr>
      <w:rFonts w:ascii="Times New Roman" w:hAnsi="Times New Roman" w:eastAsia="Times New Roman" w:cs="Times New Roman"/>
      <w:b/>
      <w:bCs/>
      <w:kern w:val="2"/>
      <w:sz w:val="48"/>
      <w:szCs w:val="48"/>
    </w:rPr>
  </w:style>
  <w:style w:type="character" w:styleId="WW8Num1z0">
    <w:name w:val="WW8Num1z0"/>
    <w:qFormat/>
    <w:rPr>
      <w:rFonts w:cs="Calibri"/>
      <w:sz w:val="24"/>
      <w:szCs w:val="24"/>
    </w:rPr>
  </w:style>
  <w:style w:type="character" w:styleId="Fuentedeprrafopredeter">
    <w:name w:val="Fuente de párrafo predeter."/>
    <w:qFormat/>
    <w:rPr/>
  </w:style>
  <w:style w:type="character" w:styleId="Applestylespan">
    <w:name w:val="apple-style-span"/>
    <w:basedOn w:val="Fuentedeprrafopredeter"/>
    <w:qFormat/>
    <w:rPr/>
  </w:style>
  <w:style w:type="character" w:styleId="Titsubtgris">
    <w:name w:val="tit_subt_gris"/>
    <w:basedOn w:val="Fuentedeprrafopredeter"/>
    <w:qFormat/>
    <w:rPr/>
  </w:style>
  <w:style w:type="paragraph" w:styleId="Ttulo">
    <w:name w:val="Título"/>
    <w:basedOn w:val="Normal"/>
    <w:next w:val="Cuerpodetexto"/>
    <w:qFormat/>
    <w:pPr>
      <w:keepNext w:val="true"/>
      <w:spacing w:before="240" w:after="120"/>
    </w:pPr>
    <w:rPr>
      <w:rFonts w:ascii="Arial" w:hAnsi="Arial" w:eastAsia="Microsoft YaHei" w:cs="Arial Unicode M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Unicode MS"/>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ListParagraph">
    <w:name w:val="List Paragraph"/>
    <w:basedOn w:val="Normal"/>
    <w:qFormat/>
    <w:pPr>
      <w:spacing w:before="0" w:after="200"/>
      <w:ind w:left="720" w:right="0" w:hanging="0"/>
      <w:contextualSpacing/>
    </w:pPr>
    <w:rPr/>
  </w:style>
  <w:style w:type="paragraph" w:styleId="Default">
    <w:name w:val="Default"/>
    <w:qFormat/>
    <w:pPr>
      <w:widowControl/>
      <w:kinsoku w:val="true"/>
      <w:overflowPunct w:val="true"/>
      <w:autoSpaceDE w:val="false"/>
      <w:bidi w:val="0"/>
    </w:pPr>
    <w:rPr>
      <w:rFonts w:ascii="Arial" w:hAnsi="Arial" w:eastAsia="Calibri" w:cs="Arial"/>
      <w:color w:val="000000"/>
      <w:sz w:val="24"/>
      <w:szCs w:val="24"/>
      <w:lang w:val="en-GB" w:bidi="ar-SA" w:eastAsia="zh-C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TotalTime>
  <Application>LibreOffice/6.0.1.1$Windows_x86 LibreOffice_project/60bfb1526849283ce2491346ed2aa51c465abfe6</Application>
  <Pages>6</Pages>
  <Words>1736</Words>
  <Characters>9206</Characters>
  <CharactersWithSpaces>10877</CharactersWithSpaces>
  <Paragraphs>112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2012-11-27T13:30:00Z</dcterms:created>
  <dc:creator>Hector</dc:creator>
  <dc:description/>
  <cp:keywords/>
  <dc:language>es-AR</dc:language>
  <cp:lastModifiedBy/>
  <cp:lastPrinted>2010-06-21T17:37:00Z</cp:lastPrinted>
  <dcterms:modified xsi:type="dcterms:W3CDTF">2018-02-21T09:18:03Z</dcterms:modified>
  <cp:revision>4</cp:revision>
  <dc:subject/>
  <dc:title>C O N T R A T O   DE   S E R V I C I O   DE   R E C O B R O</dc:title>
</cp:coreProperties>
</file>